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EA" w:rsidRDefault="00EB35EA" w:rsidP="00EB35E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ANEXO I</w:t>
      </w:r>
    </w:p>
    <w:p w:rsidR="00EB35EA" w:rsidRDefault="00EB35EA" w:rsidP="00EB35E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FICHA DE INSCRIÇÃO</w:t>
      </w:r>
    </w:p>
    <w:p w:rsidR="00EB35EA" w:rsidRDefault="00EB35EA" w:rsidP="00EB35EA">
      <w:pPr>
        <w:jc w:val="center"/>
        <w:rPr>
          <w:rFonts w:cs="Calibri"/>
          <w:b/>
          <w:bCs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B35EA" w:rsidTr="007B289F">
        <w:trPr>
          <w:trHeight w:val="225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INSTITUIÇÕES ARTÍSTICAS E CULTURAIS – PESSOA JURÍDICA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Número de inscrição no CNPJ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Razão social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Nome fantasia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Endereço completo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Telefone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Link (site, blog, youtube, twitter, entre outros)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Nome do responsável legal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RG do responsável legal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CPF do responsável legal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Telefone (preferencialmente whatsapp)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Informações bancárias para depósito do subsídio (em nome da instituição ou do responsável legal)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OBS.: Anexar cópia do ato constitutivo (cópia do contrato social, ou do estatuto com a última alteração devidamente registrada em cartório, ou do registro comercial para empresa individual, ou do certificado de microempreendedor individual); cópia da ata de eleição e posse da atual diretoria, se for o caso; Cópia da Certidão de Inscrição no Cadastro Nacional de Pessoas Jurídicas – CNPJ e comprovante de estar sediada no Município de Rio Azul (conta de luz, água ou documento equivalente). Do representante legal, anexar cópia do RG e CPF.</w:t>
            </w: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ESPAÇOS ARTÍSTICOS E CULTURAIS – SEM PERSONALIDADE JURÍDICA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Nome do espaço cultural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Endereço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Telefone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Link (site, blog, youtube, twitter, entre outros)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Nome do responsável legal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RG do responsável legal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CPF do responsável legal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Telefone (preferencialmente whatsapp)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Informações bancárias para depósito do subsídio (em nome da instituição ou do responsável legal)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OBS.: Anexar comprovante de estar sediada no Município de Rio Azul (conta de luz, água ou documento equivalente). Do representante legal, anexar cópia do RG e CPF.</w:t>
            </w: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FUNCIONAMENTO E INSCRIÇÃO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 quanto tempo o espaço está em funcionamento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02 a 05 anos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05 a 10 anos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mais de 10 anos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Em qual cadastro o espaço está ativo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Cadastro Estadual de Cultura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Cadastro Municipal de Cultura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Cadastro Distrital de Cultura;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Cadastro Nacional de Pontos e Pontões de Cultura;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Cadastros Estaduais de Pontos e Pontões de Cultura;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) Sistema Nacional de Informações e Indicadores Culturais (SNIIC);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Sistema de Informações Cadastrais do artesanato Brasileiro (SICAB);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(   ) Outros cadastros referentes a atividades culturais existentes na unidade da Federação, bem como projetos culturais apoiados nos termos da Lei nº 8.313 de 23 de dezembro de 1991, nos 24 </w:t>
            </w:r>
            <w:r>
              <w:rPr>
                <w:rFonts w:cs="Calibri"/>
                <w:bCs/>
                <w:sz w:val="20"/>
                <w:szCs w:val="20"/>
              </w:rPr>
              <w:lastRenderedPageBreak/>
              <w:t>(vinte e quatro) meses imediatamente anteriores à data de publicação da Lei Federal nº 14.017/2020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Atividades artísticas e culturais desenvolvidas pelo espaço no Município de Rio Azul (selecionar até três opções)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pontos e pontões de cultura;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teatros independentes;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) escolas de música, de capoeira e de artes e estúdios, companhias e escolas de dança;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circos;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 cineclubes;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) centros culturais, casas de cultura e centros de tradição regionais;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 museus comunitários, centros de memória e patrimônio;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bibliotecas comunitárias;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espaços culturais em comunidades indígenas;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centros artísticos e culturais afro-brasileiros;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comunidades quilombolas;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espaços de povos e comunidades tradicionais;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 ) festas populares, inclusive o carnaval e o São João, e outras de caráter regional;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) teatro de rua e demais expressões artísticas e culturais realizadas em espaços públicos;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) livrarias, editoras e sebos;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) empresas de diversão e produção de espetáculos;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) estúdios de fotografia;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produtoras de cinema e audiovisual;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ateliês de pintura, moda, design e artesanato;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galerias de arte e de fotografias;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feiras de arte e de artesanato;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espaços de apresentação musical;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espaços de literatura, poesia e literatura de cordel;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)espaços e centros de cultura alimentar de base comunitária, agroecológica e de culturas originárias, tradicionais e populares;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outros espaços e atividades artísticos e culturais validados nos cadastros; aos quais se refere o art. 7º, inciso I.</w:t>
            </w: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PLANO DE APLICAÇÃO DO SUBSÍDIO</w:t>
            </w: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 subsídio poderá ser utilizado para o ressarcimento de despesas de manutenção da atividade turística e cultural desenvolvida, considerando as despesas realizadas no período de 20 de março/2020 a dezembro de 2020.</w:t>
            </w: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As despesas deverão estar em nome da instituição ou do coletivo/pessoa física beneficiária do subsídio. Em caso de imóvel locado/comodato em que as despesas estejam em nome do proprietário, apresentar o contrato ou instrumento que comprove a locação/comodato. Outras situações que possam surgir devem ser justificadas e passarão por avaliação da comissão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Identificar em quais despesas o recurso será utilizado (</w:t>
            </w:r>
            <w:r>
              <w:rPr>
                <w:rFonts w:cs="Calibri"/>
                <w:b/>
                <w:bCs/>
                <w:sz w:val="20"/>
                <w:szCs w:val="20"/>
              </w:rPr>
              <w:t>anexar os comprovantes das despesas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) custo de locação ou de financiamento do espaço artístico e cultural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despesas relativas ao consumo de energia elétrica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despesas relativas ao consumo de água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(   ) despesas relativas ao consumo de internet 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despesas relativas ao consumo de telefonia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despesas com Imposto Predial e Territorial Urbano (IPTU);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) despesas com funcionários contratados pelo espaço cultural;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(   ) outras despesas do espaço </w:t>
            </w:r>
            <w:r>
              <w:rPr>
                <w:rFonts w:cs="Calibri"/>
                <w:b/>
                <w:bCs/>
                <w:sz w:val="20"/>
                <w:szCs w:val="20"/>
              </w:rPr>
              <w:t>Especifique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CONTRAPARTIDA</w:t>
            </w: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pStyle w:val="PargrafodaLista"/>
              <w:ind w:left="0"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Mensuração da contrapartida em reais: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R$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pStyle w:val="PargrafodaLista"/>
              <w:ind w:left="0"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Metodologia utilizada para mensuração da contrapartida: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EB35EA" w:rsidTr="007B289F">
        <w:trPr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TERMO DE CIÊNCIA E RESPONSABILIZAÇÃO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DECLARO que a Entidade/Coletivo tem finalidade cultural e teve suas atividades interrompidas em decorrência das medidas de isolamento social devido à pandemia COVID-19, conforme dispõe o inciso II do Art. 2º da Lei nº 14.017/2020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Sim         (   ) Não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DECLARO que o Espaço cultural não foi criado ou está vinculado à administração pública de qualquer esfera, conforme vedação prevista no Parágrafo único do Art. 8º da Lei nº 14.017/2020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Sim         (   ) Não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DECLARO que o espaço cultural não está vinculado às fundações, institutos ou instituições  criados ou mantidos por grupos de empresas, conforme vedação prevista no Parágrafo único do Art. 8º da Lei nº 14.017/2020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Sim         (   ) Não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DECLARO  que o espaço cultural não é gerido pelos serviços sociais do Sistema S,  conforme vedação do Parágrafo único do Art. 8º da Lei nº 14.017/2020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Sim         (   ) Não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DECLARO que sou responsável pela gestão do Espaço Cultural e que solicitei apenas este benefício de subsídio, em todo o território nacional, sem recebimento cumulativo, conforme vedação do §3º do Art. 7º da Lei nº 14.017/2020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Sim         (   ) Não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0" w:firstLine="0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Estou ciente de que devo apresentar Relatório Final da utilização do recurso ao Município de Rio Azul no prazo de 120 (cento e vinte) dias após o recebimento do subsídio em parcela única.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Sim         (   ) Não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Estou ciente que deverei realizar contrapartida destinada, prioritariamente, a estudantes de escolas públicas e em espaços públicos da comunidade ao qual pertenço, de forma gratuita e pactuada com o Poder Público, conforme determina o Art. 9º da Lei nº 14.017/2020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Sim         (   ) Não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Estou ciente e autorizo o acesso e uso dos meus dados para validação das informações apresentadas neste cadastro, bem como atestar o atendimento aos critérios para o recebimento do subsídio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Sim         (   ) Não</w:t>
            </w:r>
          </w:p>
        </w:tc>
      </w:tr>
      <w:tr w:rsidR="00EB35EA" w:rsidTr="007B289F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EB35EA">
            <w:pPr>
              <w:pStyle w:val="PargrafodaLista"/>
              <w:numPr>
                <w:ilvl w:val="1"/>
                <w:numId w:val="1"/>
              </w:numPr>
              <w:ind w:left="22" w:hanging="22"/>
              <w:contextualSpacing/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Estou ciente que, caso as informações e documentos por mim apresentados neste cadastro sejam legalmente falsos, responderei processo por ter incorrido em crimes previstos nos Artigos 171 e 299 do Decreto Lei nº 2.848, de 07 de dezembro de 1940 (código Penal) e que estarei sujeito a sanções penais sem prejuízo de medidas administrativas e outras.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EA" w:rsidRDefault="00EB35EA" w:rsidP="007B289F">
            <w:pPr>
              <w:tabs>
                <w:tab w:val="left" w:pos="0"/>
              </w:tabs>
              <w:jc w:val="both"/>
              <w:textAlignment w:val="baseline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   ) Sim         (   ) Não</w:t>
            </w:r>
          </w:p>
        </w:tc>
      </w:tr>
    </w:tbl>
    <w:p w:rsidR="00EB35EA" w:rsidRPr="00193AF7" w:rsidRDefault="00EB35EA" w:rsidP="00EB35EA">
      <w:pPr>
        <w:pStyle w:val="PargrafodaLista"/>
        <w:spacing w:after="12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B4568D" w:rsidRDefault="00B4568D">
      <w:bookmarkStart w:id="0" w:name="_GoBack"/>
      <w:bookmarkEnd w:id="0"/>
    </w:p>
    <w:sectPr w:rsidR="00B45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031B"/>
    <w:multiLevelType w:val="multilevel"/>
    <w:tmpl w:val="C8227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EA"/>
    <w:rsid w:val="00B4568D"/>
    <w:rsid w:val="00E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D2F3-C363-44CA-9C4A-18932223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5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2020-12-01T19:51:00Z</dcterms:created>
  <dcterms:modified xsi:type="dcterms:W3CDTF">2020-12-01T19:51:00Z</dcterms:modified>
</cp:coreProperties>
</file>