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7C" w:rsidRDefault="001E6BEA">
      <w:r>
        <w:t>Para acessar as informações no portal de transparência do Município de Rio Azul referente a “</w:t>
      </w:r>
      <w:r w:rsidRPr="001E6BEA">
        <w:rPr>
          <w:b/>
        </w:rPr>
        <w:t>EMPENHOS</w:t>
      </w:r>
      <w:r>
        <w:t>” emitidos, o usuário deverá acessar o site da Prefeitura de Rio Azul, no seguinte endereço eletrônico:</w:t>
      </w:r>
    </w:p>
    <w:p w:rsidR="001E6BEA" w:rsidRDefault="001E6BEA" w:rsidP="001E6BEA">
      <w:pPr>
        <w:jc w:val="center"/>
        <w:rPr>
          <w:color w:val="0070C0"/>
          <w:sz w:val="36"/>
          <w:szCs w:val="36"/>
        </w:rPr>
      </w:pPr>
      <w:hyperlink r:id="rId4" w:history="1">
        <w:r w:rsidRPr="002E39A2">
          <w:rPr>
            <w:rStyle w:val="Hyperlink"/>
            <w:sz w:val="36"/>
            <w:szCs w:val="36"/>
          </w:rPr>
          <w:t>http://www.rioazul.pr.gov.br/</w:t>
        </w:r>
      </w:hyperlink>
    </w:p>
    <w:p w:rsidR="001E6BEA" w:rsidRDefault="001E6BEA" w:rsidP="001E6BEA">
      <w:pPr>
        <w:jc w:val="center"/>
        <w:rPr>
          <w:color w:val="0070C0"/>
          <w:sz w:val="36"/>
          <w:szCs w:val="36"/>
        </w:rPr>
      </w:pPr>
    </w:p>
    <w:p w:rsidR="001E6BEA" w:rsidRPr="001E6BEA" w:rsidRDefault="001E6BEA" w:rsidP="001E6BEA">
      <w:pPr>
        <w:jc w:val="center"/>
        <w:rPr>
          <w:sz w:val="36"/>
          <w:szCs w:val="36"/>
        </w:rPr>
      </w:pPr>
      <w:r w:rsidRPr="001E6BEA">
        <w:rPr>
          <w:sz w:val="36"/>
          <w:szCs w:val="36"/>
        </w:rPr>
        <w:t xml:space="preserve">Na página inicial </w:t>
      </w:r>
      <w:r>
        <w:rPr>
          <w:sz w:val="36"/>
          <w:szCs w:val="36"/>
        </w:rPr>
        <w:t>no lado direito Menu de tom verde, escrito “</w:t>
      </w:r>
      <w:r w:rsidRPr="001E6BEA">
        <w:rPr>
          <w:b/>
          <w:sz w:val="36"/>
          <w:szCs w:val="36"/>
          <w:u w:val="single"/>
        </w:rPr>
        <w:t>Portal de Transparência</w:t>
      </w:r>
      <w:r>
        <w:rPr>
          <w:sz w:val="36"/>
          <w:szCs w:val="36"/>
        </w:rPr>
        <w:t>”</w:t>
      </w:r>
    </w:p>
    <w:p w:rsidR="001E6BEA" w:rsidRDefault="001E6BEA"/>
    <w:p w:rsidR="001E6BEA" w:rsidRDefault="001E6BEA">
      <w:r>
        <w:rPr>
          <w:noProof/>
          <w:lang w:eastAsia="pt-BR"/>
        </w:rPr>
        <w:drawing>
          <wp:inline distT="0" distB="0" distL="0" distR="0">
            <wp:extent cx="5393690" cy="292862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292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BEA" w:rsidRDefault="001E6BEA"/>
    <w:p w:rsidR="001E6BEA" w:rsidRDefault="001E6BEA">
      <w:r>
        <w:t xml:space="preserve">Na página seguinte que carregar deverá o Usuário clicar no </w:t>
      </w:r>
      <w:proofErr w:type="spellStart"/>
      <w:r>
        <w:t>submenu</w:t>
      </w:r>
      <w:proofErr w:type="spellEnd"/>
      <w:r>
        <w:t xml:space="preserve"> “</w:t>
      </w:r>
      <w:r w:rsidRPr="001E6BEA">
        <w:rPr>
          <w:b/>
          <w:u w:val="single"/>
        </w:rPr>
        <w:t>Área da Administração</w:t>
      </w:r>
      <w:r>
        <w:t>”</w:t>
      </w:r>
    </w:p>
    <w:p w:rsidR="001E6BEA" w:rsidRDefault="001E6BEA">
      <w:r>
        <w:rPr>
          <w:noProof/>
          <w:lang w:eastAsia="pt-BR"/>
        </w:rPr>
        <w:lastRenderedPageBreak/>
        <w:drawing>
          <wp:inline distT="0" distB="0" distL="0" distR="0">
            <wp:extent cx="5393690" cy="336804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BEA" w:rsidRDefault="001E6BEA">
      <w:r>
        <w:t xml:space="preserve"> Após o carregamento o Usuário deverá clicar no </w:t>
      </w:r>
      <w:proofErr w:type="spellStart"/>
      <w:r>
        <w:t>submenu“</w:t>
      </w:r>
      <w:r w:rsidRPr="001E6BEA">
        <w:rPr>
          <w:b/>
          <w:u w:val="single"/>
        </w:rPr>
        <w:t>Financeiro</w:t>
      </w:r>
      <w:proofErr w:type="spellEnd"/>
      <w:r>
        <w:t>”</w:t>
      </w:r>
    </w:p>
    <w:p w:rsidR="001E6BEA" w:rsidRDefault="001E6BEA">
      <w:r>
        <w:rPr>
          <w:noProof/>
          <w:lang w:eastAsia="pt-BR"/>
        </w:rPr>
        <w:drawing>
          <wp:inline distT="0" distB="0" distL="0" distR="0">
            <wp:extent cx="5399405" cy="3634740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BEA" w:rsidRDefault="001E6BEA">
      <w:r>
        <w:t xml:space="preserve">Após o carregamento o Usuário deverá clicar no </w:t>
      </w:r>
      <w:proofErr w:type="spellStart"/>
      <w:r>
        <w:t>submenu</w:t>
      </w:r>
      <w:proofErr w:type="spellEnd"/>
      <w:r>
        <w:t xml:space="preserve"> “</w:t>
      </w:r>
      <w:r w:rsidRPr="001E6BEA">
        <w:rPr>
          <w:b/>
          <w:u w:val="single"/>
        </w:rPr>
        <w:t>Orçamento</w:t>
      </w:r>
      <w:r>
        <w:t>”</w:t>
      </w:r>
    </w:p>
    <w:p w:rsidR="001E6BEA" w:rsidRDefault="001E6BEA">
      <w:r>
        <w:rPr>
          <w:noProof/>
          <w:lang w:eastAsia="pt-BR"/>
        </w:rPr>
        <w:lastRenderedPageBreak/>
        <w:drawing>
          <wp:inline distT="0" distB="0" distL="0" distR="0">
            <wp:extent cx="5393690" cy="3420110"/>
            <wp:effectExtent l="0" t="0" r="0" b="889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BEA" w:rsidRDefault="001E6BEA">
      <w:r>
        <w:t>Após o carregamento o Usuário deverá clicar em “</w:t>
      </w:r>
      <w:r w:rsidRPr="001E6BEA">
        <w:rPr>
          <w:b/>
          <w:u w:val="single"/>
        </w:rPr>
        <w:t>Despesas Empenhadas</w:t>
      </w:r>
      <w:r>
        <w:t>”</w:t>
      </w:r>
    </w:p>
    <w:p w:rsidR="001E6BEA" w:rsidRDefault="001E6BEA">
      <w:r>
        <w:rPr>
          <w:noProof/>
          <w:lang w:eastAsia="pt-BR"/>
        </w:rPr>
        <w:drawing>
          <wp:inline distT="0" distB="0" distL="0" distR="0">
            <wp:extent cx="5391150" cy="32639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BEA" w:rsidRDefault="001E6BEA"/>
    <w:p w:rsidR="001E6BEA" w:rsidRDefault="001E6BEA">
      <w:r>
        <w:t>Após carregar a seguinte página se abrirá</w:t>
      </w:r>
    </w:p>
    <w:p w:rsidR="001E6BEA" w:rsidRDefault="001E6BEA"/>
    <w:p w:rsidR="001E6BEA" w:rsidRDefault="001E6BEA">
      <w:r>
        <w:rPr>
          <w:noProof/>
          <w:lang w:eastAsia="pt-BR"/>
        </w:rPr>
        <w:lastRenderedPageBreak/>
        <w:drawing>
          <wp:inline distT="0" distB="0" distL="0" distR="0">
            <wp:extent cx="5365115" cy="3014980"/>
            <wp:effectExtent l="0" t="0" r="698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301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889" w:rsidRDefault="00E93889"/>
    <w:p w:rsidR="00E93889" w:rsidRDefault="00E93889">
      <w:r>
        <w:t xml:space="preserve">O usuário </w:t>
      </w:r>
      <w:proofErr w:type="gramStart"/>
      <w:r>
        <w:t>poderá  verificar</w:t>
      </w:r>
      <w:proofErr w:type="gramEnd"/>
      <w:r>
        <w:t xml:space="preserve"> todas as despesas empenhadas</w:t>
      </w:r>
      <w:bookmarkStart w:id="0" w:name="_GoBack"/>
      <w:bookmarkEnd w:id="0"/>
    </w:p>
    <w:sectPr w:rsidR="00E938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EA"/>
    <w:rsid w:val="001E6BEA"/>
    <w:rsid w:val="00E16C7C"/>
    <w:rsid w:val="00E9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F02C"/>
  <w15:chartTrackingRefBased/>
  <w15:docId w15:val="{007B040E-B52B-4A4E-9589-267CB91A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E6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rioazul.pr.gov.br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2020-03-05T00:48:00Z</dcterms:created>
  <dcterms:modified xsi:type="dcterms:W3CDTF">2020-03-05T01:02:00Z</dcterms:modified>
</cp:coreProperties>
</file>