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C7C" w:rsidRDefault="001E6BEA">
      <w:r>
        <w:t>Para acessar as informações no portal de transparência do Município de Rio Azul referente a “</w:t>
      </w:r>
      <w:r w:rsidR="00193737">
        <w:rPr>
          <w:b/>
        </w:rPr>
        <w:t xml:space="preserve">NOTA FISCAL </w:t>
      </w:r>
      <w:r>
        <w:t>” emitidos, o usuário deverá acessar o site da Prefeitura de Rio Azul, no seguinte endereço eletrônico:</w:t>
      </w:r>
    </w:p>
    <w:p w:rsidR="001E6BEA" w:rsidRDefault="00E3356C" w:rsidP="001E6BEA">
      <w:pPr>
        <w:jc w:val="center"/>
        <w:rPr>
          <w:color w:val="0070C0"/>
          <w:sz w:val="36"/>
          <w:szCs w:val="36"/>
        </w:rPr>
      </w:pPr>
      <w:hyperlink r:id="rId5" w:history="1">
        <w:r w:rsidR="001E6BEA" w:rsidRPr="002E39A2">
          <w:rPr>
            <w:rStyle w:val="Hyperlink"/>
            <w:sz w:val="36"/>
            <w:szCs w:val="36"/>
          </w:rPr>
          <w:t>http://www.rioazul.pr.gov.br/</w:t>
        </w:r>
      </w:hyperlink>
    </w:p>
    <w:p w:rsidR="001E6BEA" w:rsidRDefault="001E6BEA" w:rsidP="001E6BEA">
      <w:pPr>
        <w:jc w:val="center"/>
        <w:rPr>
          <w:color w:val="0070C0"/>
          <w:sz w:val="36"/>
          <w:szCs w:val="36"/>
        </w:rPr>
      </w:pPr>
    </w:p>
    <w:p w:rsidR="001E6BEA" w:rsidRPr="001E6BEA" w:rsidRDefault="001E6BEA" w:rsidP="001E6BEA">
      <w:pPr>
        <w:jc w:val="center"/>
        <w:rPr>
          <w:sz w:val="36"/>
          <w:szCs w:val="36"/>
        </w:rPr>
      </w:pPr>
      <w:r w:rsidRPr="001E6BEA">
        <w:rPr>
          <w:sz w:val="36"/>
          <w:szCs w:val="36"/>
        </w:rPr>
        <w:t xml:space="preserve">Na página inicial </w:t>
      </w:r>
      <w:r>
        <w:rPr>
          <w:sz w:val="36"/>
          <w:szCs w:val="36"/>
        </w:rPr>
        <w:t>no lado direito Menu de tom verde, escrito “</w:t>
      </w:r>
      <w:r w:rsidRPr="001E6BEA">
        <w:rPr>
          <w:b/>
          <w:sz w:val="36"/>
          <w:szCs w:val="36"/>
          <w:u w:val="single"/>
        </w:rPr>
        <w:t>Portal de Transparência</w:t>
      </w:r>
      <w:r>
        <w:rPr>
          <w:sz w:val="36"/>
          <w:szCs w:val="36"/>
        </w:rPr>
        <w:t>”</w:t>
      </w:r>
    </w:p>
    <w:p w:rsidR="001E6BEA" w:rsidRDefault="001E6BEA"/>
    <w:p w:rsidR="001E6BEA" w:rsidRDefault="001E6BEA">
      <w:r>
        <w:rPr>
          <w:noProof/>
          <w:lang w:eastAsia="pt-BR"/>
        </w:rPr>
        <w:drawing>
          <wp:inline distT="0" distB="0" distL="0" distR="0">
            <wp:extent cx="5393690" cy="292862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EA" w:rsidRDefault="001E6BEA"/>
    <w:p w:rsidR="001E6BEA" w:rsidRDefault="001E6BEA">
      <w:r>
        <w:t xml:space="preserve">Na página seguinte que carregar deverá o Usuário clicar no </w:t>
      </w:r>
      <w:proofErr w:type="spellStart"/>
      <w:r>
        <w:t>submenu</w:t>
      </w:r>
      <w:proofErr w:type="spellEnd"/>
      <w:r>
        <w:t xml:space="preserve"> “</w:t>
      </w:r>
      <w:r w:rsidRPr="001E6BEA">
        <w:rPr>
          <w:b/>
          <w:u w:val="single"/>
        </w:rPr>
        <w:t>Área da Administração</w:t>
      </w:r>
      <w:r>
        <w:t>”</w:t>
      </w:r>
    </w:p>
    <w:p w:rsidR="001E6BEA" w:rsidRDefault="001E6BEA">
      <w:r>
        <w:rPr>
          <w:noProof/>
          <w:lang w:eastAsia="pt-BR"/>
        </w:rPr>
        <w:lastRenderedPageBreak/>
        <w:drawing>
          <wp:inline distT="0" distB="0" distL="0" distR="0">
            <wp:extent cx="5393690" cy="33680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EA" w:rsidRDefault="001E6BEA">
      <w:r>
        <w:t xml:space="preserve"> Após o carregamento o Usuário deverá clicar no </w:t>
      </w:r>
      <w:proofErr w:type="spellStart"/>
      <w:r>
        <w:t>submenu“</w:t>
      </w:r>
      <w:r w:rsidRPr="001E6BEA">
        <w:rPr>
          <w:b/>
          <w:u w:val="single"/>
        </w:rPr>
        <w:t>Financeiro</w:t>
      </w:r>
      <w:proofErr w:type="spellEnd"/>
      <w:r>
        <w:t>”</w:t>
      </w:r>
    </w:p>
    <w:p w:rsidR="001E6BEA" w:rsidRDefault="001E6BEA">
      <w:r>
        <w:rPr>
          <w:noProof/>
          <w:lang w:eastAsia="pt-BR"/>
        </w:rPr>
        <w:drawing>
          <wp:inline distT="0" distB="0" distL="0" distR="0">
            <wp:extent cx="5399405" cy="36347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EA" w:rsidRDefault="001E6BEA">
      <w:r>
        <w:t xml:space="preserve">Após o carregamento o Usuário deverá clicar no </w:t>
      </w:r>
      <w:proofErr w:type="spellStart"/>
      <w:r>
        <w:t>submenu</w:t>
      </w:r>
      <w:proofErr w:type="spellEnd"/>
      <w:r>
        <w:t xml:space="preserve"> “</w:t>
      </w:r>
      <w:r w:rsidRPr="001E6BEA">
        <w:rPr>
          <w:b/>
          <w:u w:val="single"/>
        </w:rPr>
        <w:t>Orçamento</w:t>
      </w:r>
      <w:r>
        <w:t>”</w:t>
      </w:r>
    </w:p>
    <w:p w:rsidR="001E6BEA" w:rsidRDefault="001E6BEA">
      <w:r>
        <w:rPr>
          <w:noProof/>
          <w:lang w:eastAsia="pt-BR"/>
        </w:rPr>
        <w:lastRenderedPageBreak/>
        <w:drawing>
          <wp:inline distT="0" distB="0" distL="0" distR="0">
            <wp:extent cx="5393690" cy="342011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EA" w:rsidRDefault="001E6BEA">
      <w:r>
        <w:t>Após o carregamento o Usuário deverá clicar em “</w:t>
      </w:r>
      <w:r w:rsidRPr="001E6BEA">
        <w:rPr>
          <w:b/>
          <w:u w:val="single"/>
        </w:rPr>
        <w:t>Despesas Empenhadas</w:t>
      </w:r>
      <w:r>
        <w:t>”</w:t>
      </w:r>
    </w:p>
    <w:p w:rsidR="001E6BEA" w:rsidRDefault="00193737">
      <w:r>
        <w:rPr>
          <w:noProof/>
          <w:lang w:eastAsia="pt-BR"/>
        </w:rPr>
        <w:drawing>
          <wp:inline distT="0" distB="0" distL="0" distR="0">
            <wp:extent cx="5393690" cy="334518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EA" w:rsidRDefault="001E6BEA"/>
    <w:p w:rsidR="001E6BEA" w:rsidRDefault="001E6BEA">
      <w:r>
        <w:t>Após carregar a seguinte página se abrirá</w:t>
      </w:r>
    </w:p>
    <w:p w:rsidR="001E6BEA" w:rsidRDefault="001E6BEA"/>
    <w:p w:rsidR="001E6BEA" w:rsidRDefault="00193737">
      <w:r>
        <w:rPr>
          <w:noProof/>
          <w:lang w:eastAsia="pt-BR"/>
        </w:rPr>
        <w:lastRenderedPageBreak/>
        <w:drawing>
          <wp:inline distT="0" distB="0" distL="0" distR="0">
            <wp:extent cx="5393690" cy="302704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89" w:rsidRDefault="00193737">
      <w:r>
        <w:t>Nesta página o usuário poderá acessar todas as notas fiscais emitida por um determinado fornecedor, inserindo a opção desejada.</w:t>
      </w:r>
    </w:p>
    <w:p w:rsidR="00193737" w:rsidRDefault="00193737"/>
    <w:p w:rsidR="00193737" w:rsidRDefault="00193737">
      <w:r>
        <w:t xml:space="preserve">Para fins de exemplo, foram colocados </w:t>
      </w:r>
      <w:proofErr w:type="gramStart"/>
      <w:r>
        <w:t>os seguinte</w:t>
      </w:r>
      <w:proofErr w:type="gramEnd"/>
      <w:r>
        <w:t xml:space="preserve"> atributos: período “01/01/2019” à “31/12/2019”, CNPJ “07099006000107”, entidade “Município de Rio Azul”, Órgão “9- Secretaria de Educação”, unidade “1-Departamento de Ensino”</w:t>
      </w:r>
    </w:p>
    <w:p w:rsidR="00193737" w:rsidRDefault="00193737">
      <w:r>
        <w:rPr>
          <w:noProof/>
          <w:lang w:eastAsia="pt-BR"/>
        </w:rPr>
        <w:drawing>
          <wp:inline distT="0" distB="0" distL="0" distR="0">
            <wp:extent cx="5393690" cy="3634451"/>
            <wp:effectExtent l="0" t="0" r="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59" cy="36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37" w:rsidRDefault="00193737"/>
    <w:p w:rsidR="00193737" w:rsidRDefault="00193737"/>
    <w:p w:rsidR="00193737" w:rsidRDefault="00193737">
      <w:r>
        <w:lastRenderedPageBreak/>
        <w:t>Após a pesquisa o site retornou o seguinte:</w:t>
      </w:r>
    </w:p>
    <w:p w:rsidR="00193737" w:rsidRDefault="00193737"/>
    <w:p w:rsidR="00193737" w:rsidRDefault="00193737">
      <w:r>
        <w:rPr>
          <w:noProof/>
          <w:lang w:eastAsia="pt-BR"/>
        </w:rPr>
        <w:drawing>
          <wp:inline distT="0" distB="0" distL="0" distR="0">
            <wp:extent cx="5393690" cy="3518535"/>
            <wp:effectExtent l="0" t="0" r="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37" w:rsidRDefault="00193737"/>
    <w:p w:rsidR="00193737" w:rsidRDefault="00193737">
      <w:r>
        <w:t>Para visualizar a Nota Fiscal o Usuário deverá clicar no lado esquerdo em DOCS, onde poderá visualizar, baixar ou imprimir   a Nota Fiscal</w:t>
      </w:r>
    </w:p>
    <w:p w:rsidR="00193737" w:rsidRDefault="00193737">
      <w:r>
        <w:rPr>
          <w:noProof/>
          <w:lang w:eastAsia="pt-BR"/>
        </w:rPr>
        <w:drawing>
          <wp:inline distT="0" distB="0" distL="0" distR="0">
            <wp:extent cx="3895090" cy="141795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37" w:rsidRDefault="00193737"/>
    <w:p w:rsidR="002F3F3E" w:rsidRDefault="002F3F3E">
      <w:r>
        <w:t xml:space="preserve">No Nota Fiscal o Usuário poderá verificar os dados de peças e serviços prestados, bem como dados do veículo em que </w:t>
      </w:r>
      <w:bookmarkStart w:id="0" w:name="_GoBack"/>
      <w:bookmarkEnd w:id="0"/>
      <w:r w:rsidR="00E3356C">
        <w:t xml:space="preserve">foi </w:t>
      </w:r>
      <w:r>
        <w:t>realizado a manutenção</w:t>
      </w:r>
    </w:p>
    <w:p w:rsidR="002F3F3E" w:rsidRDefault="002F3F3E">
      <w:r>
        <w:rPr>
          <w:noProof/>
          <w:lang w:eastAsia="pt-BR"/>
        </w:rPr>
        <w:drawing>
          <wp:inline distT="0" distB="0" distL="0" distR="0">
            <wp:extent cx="5318760" cy="410845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3E" w:rsidRDefault="002F3F3E"/>
    <w:p w:rsidR="002F3F3E" w:rsidRDefault="002F3F3E">
      <w:r>
        <w:rPr>
          <w:noProof/>
          <w:lang w:eastAsia="pt-BR"/>
        </w:rPr>
        <w:drawing>
          <wp:inline distT="0" distB="0" distL="0" distR="0">
            <wp:extent cx="2222500" cy="781050"/>
            <wp:effectExtent l="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F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BEA"/>
    <w:rsid w:val="00193737"/>
    <w:rsid w:val="001E6BEA"/>
    <w:rsid w:val="002F3F3E"/>
    <w:rsid w:val="00DA48D8"/>
    <w:rsid w:val="00E16C7C"/>
    <w:rsid w:val="00E3356C"/>
    <w:rsid w:val="00E9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D1B86"/>
  <w15:chartTrackingRefBased/>
  <w15:docId w15:val="{007B040E-B52B-4A4E-9589-267CB91A7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E6B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ioazul.pr.gov.br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16AF7-DE52-4B6F-960E-3631DA4AF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4</cp:revision>
  <dcterms:created xsi:type="dcterms:W3CDTF">2020-03-05T00:48:00Z</dcterms:created>
  <dcterms:modified xsi:type="dcterms:W3CDTF">2020-03-05T01:18:00Z</dcterms:modified>
</cp:coreProperties>
</file>